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98A" w:rsidRPr="007B4162" w:rsidRDefault="00C5198A" w:rsidP="00C5198A">
      <w:pPr>
        <w:spacing w:after="100" w:afterAutospacing="1" w:line="360" w:lineRule="auto"/>
        <w:ind w:firstLine="709"/>
        <w:jc w:val="center"/>
        <w:rPr>
          <w:rFonts w:ascii="Segoe UI" w:hAnsi="Segoe UI" w:cs="Segoe UI"/>
          <w:b/>
          <w:sz w:val="28"/>
        </w:rPr>
      </w:pPr>
      <w:bookmarkStart w:id="0" w:name="_GoBack"/>
      <w:r w:rsidRPr="007B4162">
        <w:rPr>
          <w:rFonts w:ascii="Segoe UI" w:hAnsi="Segoe UI" w:cs="Segoe UI"/>
          <w:b/>
          <w:sz w:val="28"/>
        </w:rPr>
        <w:t xml:space="preserve">Кадастровая палата </w:t>
      </w:r>
      <w:r w:rsidR="007C2003" w:rsidRPr="007B4162">
        <w:rPr>
          <w:rFonts w:ascii="Segoe UI" w:hAnsi="Segoe UI" w:cs="Segoe UI"/>
          <w:b/>
          <w:sz w:val="28"/>
        </w:rPr>
        <w:t xml:space="preserve"> по Костромской области </w:t>
      </w:r>
      <w:r w:rsidRPr="007B4162">
        <w:rPr>
          <w:rFonts w:ascii="Segoe UI" w:hAnsi="Segoe UI" w:cs="Segoe UI"/>
          <w:b/>
          <w:sz w:val="28"/>
        </w:rPr>
        <w:t>оцифровала более половины всех кадастровых дел</w:t>
      </w:r>
      <w:bookmarkEnd w:id="0"/>
    </w:p>
    <w:p w:rsidR="007B4162" w:rsidRPr="00836AF0" w:rsidRDefault="0075195E" w:rsidP="007B4162">
      <w:pPr>
        <w:spacing w:after="100" w:afterAutospacing="1" w:line="360" w:lineRule="auto"/>
        <w:jc w:val="both"/>
        <w:rPr>
          <w:rFonts w:ascii="Segoe UI" w:hAnsi="Segoe UI" w:cs="Segoe UI"/>
          <w:sz w:val="28"/>
        </w:rPr>
      </w:pPr>
      <w:r w:rsidRPr="00836AF0">
        <w:rPr>
          <w:rFonts w:ascii="Segoe UI" w:hAnsi="Segoe UI" w:cs="Segoe UI"/>
          <w:sz w:val="28"/>
        </w:rPr>
        <w:t xml:space="preserve">Оцифровка документации – оптимальный способ сделать документооборот максимально эффективным, удобным и быстрым. </w:t>
      </w:r>
    </w:p>
    <w:p w:rsidR="0075195E" w:rsidRDefault="007C2003" w:rsidP="007C2003">
      <w:pPr>
        <w:spacing w:after="100" w:afterAutospacing="1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Костромская </w:t>
      </w:r>
      <w:r w:rsidR="00C5198A" w:rsidRPr="002D5246">
        <w:rPr>
          <w:rFonts w:ascii="Times New Roman" w:hAnsi="Times New Roman"/>
          <w:b/>
          <w:sz w:val="28"/>
        </w:rPr>
        <w:t xml:space="preserve">кадастровая палата </w:t>
      </w:r>
      <w:r w:rsidR="00C5198A">
        <w:rPr>
          <w:rFonts w:ascii="Times New Roman" w:hAnsi="Times New Roman"/>
          <w:b/>
          <w:sz w:val="28"/>
        </w:rPr>
        <w:t xml:space="preserve">перевела в электронный формат </w:t>
      </w:r>
      <w:r>
        <w:rPr>
          <w:rFonts w:ascii="Times New Roman" w:hAnsi="Times New Roman"/>
          <w:b/>
          <w:sz w:val="28"/>
        </w:rPr>
        <w:t xml:space="preserve"> более 154 тыс.</w:t>
      </w:r>
      <w:r w:rsidR="00C5198A">
        <w:rPr>
          <w:rFonts w:ascii="Times New Roman" w:hAnsi="Times New Roman"/>
          <w:b/>
          <w:sz w:val="28"/>
        </w:rPr>
        <w:t xml:space="preserve"> </w:t>
      </w:r>
      <w:r w:rsidR="00C5198A" w:rsidRPr="002D5246">
        <w:rPr>
          <w:rFonts w:ascii="Times New Roman" w:hAnsi="Times New Roman"/>
          <w:b/>
          <w:sz w:val="28"/>
        </w:rPr>
        <w:t>кадастровых дел,</w:t>
      </w:r>
      <w:r>
        <w:rPr>
          <w:rFonts w:ascii="Times New Roman" w:hAnsi="Times New Roman"/>
          <w:b/>
          <w:sz w:val="28"/>
        </w:rPr>
        <w:t xml:space="preserve"> что составило 54</w:t>
      </w:r>
      <w:r w:rsidR="00C5198A">
        <w:rPr>
          <w:rFonts w:ascii="Times New Roman" w:hAnsi="Times New Roman"/>
          <w:b/>
          <w:sz w:val="28"/>
        </w:rPr>
        <w:t>%</w:t>
      </w:r>
      <w:r w:rsidR="00C5198A" w:rsidRPr="002D5246">
        <w:rPr>
          <w:rFonts w:ascii="Times New Roman" w:hAnsi="Times New Roman"/>
          <w:b/>
          <w:sz w:val="28"/>
        </w:rPr>
        <w:t xml:space="preserve"> </w:t>
      </w:r>
      <w:r w:rsidR="00C5198A">
        <w:rPr>
          <w:rFonts w:ascii="Times New Roman" w:hAnsi="Times New Roman"/>
          <w:b/>
          <w:sz w:val="28"/>
        </w:rPr>
        <w:t xml:space="preserve">от всех </w:t>
      </w:r>
      <w:r w:rsidR="00836AF0">
        <w:rPr>
          <w:rFonts w:ascii="Times New Roman" w:hAnsi="Times New Roman"/>
          <w:b/>
          <w:sz w:val="28"/>
        </w:rPr>
        <w:t xml:space="preserve">кадастровых </w:t>
      </w:r>
      <w:r w:rsidR="00C5198A">
        <w:rPr>
          <w:rFonts w:ascii="Times New Roman" w:hAnsi="Times New Roman"/>
          <w:b/>
          <w:sz w:val="28"/>
        </w:rPr>
        <w:t xml:space="preserve">документов, </w:t>
      </w:r>
      <w:r w:rsidR="00C5198A" w:rsidRPr="002D5246">
        <w:rPr>
          <w:rFonts w:ascii="Times New Roman" w:hAnsi="Times New Roman"/>
          <w:b/>
          <w:sz w:val="28"/>
        </w:rPr>
        <w:t>н</w:t>
      </w:r>
      <w:r w:rsidR="00C5198A">
        <w:rPr>
          <w:rFonts w:ascii="Times New Roman" w:hAnsi="Times New Roman"/>
          <w:b/>
          <w:sz w:val="28"/>
        </w:rPr>
        <w:t>аходящихся на хранении в архиве</w:t>
      </w:r>
      <w:r w:rsidR="00C5198A" w:rsidRPr="002D5246">
        <w:rPr>
          <w:rFonts w:ascii="Times New Roman" w:hAnsi="Times New Roman"/>
          <w:b/>
          <w:sz w:val="28"/>
        </w:rPr>
        <w:t xml:space="preserve"> учреждения.</w:t>
      </w:r>
      <w:r w:rsidR="00C5198A">
        <w:rPr>
          <w:rFonts w:ascii="Times New Roman" w:hAnsi="Times New Roman"/>
          <w:b/>
          <w:sz w:val="28"/>
        </w:rPr>
        <w:t xml:space="preserve"> </w:t>
      </w:r>
      <w:r w:rsidR="00836AF0">
        <w:rPr>
          <w:rFonts w:ascii="Times New Roman" w:hAnsi="Times New Roman"/>
          <w:b/>
          <w:sz w:val="28"/>
        </w:rPr>
        <w:t xml:space="preserve">Оцифровка </w:t>
      </w:r>
      <w:r w:rsidR="00C5198A">
        <w:rPr>
          <w:rFonts w:ascii="Times New Roman" w:hAnsi="Times New Roman"/>
          <w:b/>
          <w:sz w:val="28"/>
        </w:rPr>
        <w:t xml:space="preserve">позволит </w:t>
      </w:r>
      <w:r w:rsidR="00836AF0">
        <w:rPr>
          <w:rFonts w:ascii="Times New Roman" w:hAnsi="Times New Roman"/>
          <w:b/>
          <w:sz w:val="28"/>
        </w:rPr>
        <w:t xml:space="preserve">быстро и эффективно </w:t>
      </w:r>
      <w:r w:rsidR="00097770">
        <w:rPr>
          <w:rFonts w:ascii="Times New Roman" w:hAnsi="Times New Roman"/>
          <w:b/>
          <w:sz w:val="28"/>
        </w:rPr>
        <w:t>оказывать учетно-регистрационные услуги, особенно экстерриториального характера.</w:t>
      </w:r>
    </w:p>
    <w:p w:rsidR="007B4162" w:rsidRDefault="00836AF0" w:rsidP="007B4162">
      <w:pPr>
        <w:spacing w:before="180" w:after="0" w:line="360" w:lineRule="auto"/>
        <w:jc w:val="both"/>
        <w:textAlignment w:val="baseline"/>
        <w:rPr>
          <w:rFonts w:ascii="Segoe UI" w:eastAsia="Times New Roman" w:hAnsi="Segoe UI" w:cs="Segoe UI"/>
          <w:b/>
          <w:iCs/>
          <w:sz w:val="28"/>
          <w:szCs w:val="28"/>
          <w:lang w:eastAsia="ru-RU"/>
        </w:rPr>
      </w:pPr>
      <w:r w:rsidRPr="007B4162">
        <w:rPr>
          <w:rFonts w:ascii="Segoe UI" w:eastAsia="Times New Roman" w:hAnsi="Segoe UI" w:cs="Segoe UI"/>
          <w:i/>
          <w:sz w:val="28"/>
          <w:szCs w:val="28"/>
          <w:lang w:eastAsia="ru-RU"/>
        </w:rPr>
        <w:t xml:space="preserve"> </w:t>
      </w:r>
      <w:r w:rsidR="007B4162" w:rsidRPr="007B4162">
        <w:rPr>
          <w:rFonts w:ascii="Segoe UI" w:eastAsia="Times New Roman" w:hAnsi="Segoe UI" w:cs="Segoe UI"/>
          <w:i/>
          <w:sz w:val="28"/>
          <w:szCs w:val="28"/>
          <w:lang w:eastAsia="ru-RU"/>
        </w:rPr>
        <w:t xml:space="preserve">«При правильной организации электронного архива эффективность </w:t>
      </w:r>
      <w:proofErr w:type="gramStart"/>
      <w:r w:rsidR="007B4162" w:rsidRPr="007B4162">
        <w:rPr>
          <w:rFonts w:ascii="Segoe UI" w:eastAsia="Times New Roman" w:hAnsi="Segoe UI" w:cs="Segoe UI"/>
          <w:i/>
          <w:sz w:val="28"/>
          <w:szCs w:val="28"/>
          <w:lang w:eastAsia="ru-RU"/>
        </w:rPr>
        <w:t>работы</w:t>
      </w:r>
      <w:proofErr w:type="gramEnd"/>
      <w:r w:rsidR="007B4162" w:rsidRPr="007B4162">
        <w:rPr>
          <w:rFonts w:ascii="Segoe UI" w:eastAsia="Times New Roman" w:hAnsi="Segoe UI" w:cs="Segoe UI"/>
          <w:i/>
          <w:sz w:val="28"/>
          <w:szCs w:val="28"/>
          <w:lang w:eastAsia="ru-RU"/>
        </w:rPr>
        <w:t xml:space="preserve"> н</w:t>
      </w:r>
      <w:r w:rsidR="00097770">
        <w:rPr>
          <w:rFonts w:ascii="Segoe UI" w:eastAsia="Times New Roman" w:hAnsi="Segoe UI" w:cs="Segoe UI"/>
          <w:i/>
          <w:sz w:val="28"/>
          <w:szCs w:val="28"/>
          <w:lang w:eastAsia="ru-RU"/>
        </w:rPr>
        <w:t>есомненно возрастет. Акты, заявления</w:t>
      </w:r>
      <w:r w:rsidR="002221A7">
        <w:rPr>
          <w:rFonts w:ascii="Segoe UI" w:eastAsia="Times New Roman" w:hAnsi="Segoe UI" w:cs="Segoe UI"/>
          <w:i/>
          <w:sz w:val="28"/>
          <w:szCs w:val="28"/>
          <w:lang w:eastAsia="ru-RU"/>
        </w:rPr>
        <w:t xml:space="preserve"> и планы</w:t>
      </w:r>
      <w:r w:rsidR="007B4162" w:rsidRPr="007B4162">
        <w:rPr>
          <w:rFonts w:ascii="Segoe UI" w:eastAsia="Times New Roman" w:hAnsi="Segoe UI" w:cs="Segoe UI"/>
          <w:i/>
          <w:sz w:val="28"/>
          <w:szCs w:val="28"/>
          <w:lang w:eastAsia="ru-RU"/>
        </w:rPr>
        <w:t xml:space="preserve"> могут быть найдены, отредактированы и распечатаны за время в разы меньшее, если бы это касалось бумажных версий документов. </w:t>
      </w:r>
      <w:r w:rsidR="007B4162" w:rsidRPr="007B4162">
        <w:rPr>
          <w:rFonts w:ascii="Segoe UI" w:eastAsia="Times New Roman" w:hAnsi="Segoe UI" w:cs="Segoe UI"/>
          <w:i/>
          <w:iCs/>
          <w:sz w:val="28"/>
          <w:szCs w:val="28"/>
          <w:lang w:eastAsia="ru-RU"/>
        </w:rPr>
        <w:t xml:space="preserve">Экономя  время, мы получаем огромный выигрыш в эффективности </w:t>
      </w:r>
      <w:r w:rsidR="002339C1">
        <w:rPr>
          <w:rFonts w:ascii="Segoe UI" w:eastAsia="Times New Roman" w:hAnsi="Segoe UI" w:cs="Segoe UI"/>
          <w:i/>
          <w:iCs/>
          <w:sz w:val="28"/>
          <w:szCs w:val="28"/>
          <w:lang w:eastAsia="ru-RU"/>
        </w:rPr>
        <w:t>работы</w:t>
      </w:r>
      <w:r w:rsidR="007B4162" w:rsidRPr="007B4162">
        <w:rPr>
          <w:rFonts w:ascii="Segoe UI" w:eastAsia="Times New Roman" w:hAnsi="Segoe UI" w:cs="Segoe UI"/>
          <w:iCs/>
          <w:sz w:val="28"/>
          <w:szCs w:val="28"/>
          <w:lang w:eastAsia="ru-RU"/>
        </w:rPr>
        <w:t xml:space="preserve">»,- </w:t>
      </w:r>
      <w:r w:rsidR="007B4162">
        <w:rPr>
          <w:rFonts w:ascii="Segoe UI" w:eastAsia="Times New Roman" w:hAnsi="Segoe UI" w:cs="Segoe UI"/>
          <w:b/>
          <w:iCs/>
          <w:sz w:val="28"/>
          <w:szCs w:val="28"/>
          <w:lang w:eastAsia="ru-RU"/>
        </w:rPr>
        <w:t>комментирует</w:t>
      </w:r>
      <w:r w:rsidR="007B4162" w:rsidRPr="007B4162">
        <w:rPr>
          <w:rFonts w:ascii="Segoe UI" w:eastAsia="Times New Roman" w:hAnsi="Segoe UI" w:cs="Segoe UI"/>
          <w:b/>
          <w:iCs/>
          <w:sz w:val="28"/>
          <w:szCs w:val="28"/>
          <w:lang w:eastAsia="ru-RU"/>
        </w:rPr>
        <w:t xml:space="preserve"> заместитель главного директора Светлана </w:t>
      </w:r>
      <w:proofErr w:type="spellStart"/>
      <w:r w:rsidR="007B4162" w:rsidRPr="007B4162">
        <w:rPr>
          <w:rFonts w:ascii="Segoe UI" w:eastAsia="Times New Roman" w:hAnsi="Segoe UI" w:cs="Segoe UI"/>
          <w:b/>
          <w:iCs/>
          <w:sz w:val="28"/>
          <w:szCs w:val="28"/>
          <w:lang w:eastAsia="ru-RU"/>
        </w:rPr>
        <w:t>Резвова</w:t>
      </w:r>
      <w:proofErr w:type="spellEnd"/>
      <w:r w:rsidR="007B4162" w:rsidRPr="007B4162">
        <w:rPr>
          <w:rFonts w:ascii="Segoe UI" w:eastAsia="Times New Roman" w:hAnsi="Segoe UI" w:cs="Segoe UI"/>
          <w:b/>
          <w:iCs/>
          <w:sz w:val="28"/>
          <w:szCs w:val="28"/>
          <w:lang w:eastAsia="ru-RU"/>
        </w:rPr>
        <w:t>.</w:t>
      </w:r>
    </w:p>
    <w:p w:rsidR="002221A7" w:rsidRPr="007B4162" w:rsidRDefault="002221A7" w:rsidP="007B4162">
      <w:pPr>
        <w:spacing w:before="180" w:after="0" w:line="360" w:lineRule="auto"/>
        <w:jc w:val="both"/>
        <w:textAlignment w:val="baseline"/>
        <w:rPr>
          <w:rFonts w:ascii="Segoe UI" w:eastAsia="Times New Roman" w:hAnsi="Segoe UI" w:cs="Segoe UI"/>
          <w:b/>
          <w:sz w:val="28"/>
          <w:szCs w:val="28"/>
          <w:lang w:eastAsia="ru-RU"/>
        </w:rPr>
      </w:pPr>
    </w:p>
    <w:p w:rsidR="007C6EEA" w:rsidRPr="0024682D" w:rsidRDefault="00097770" w:rsidP="00836AF0">
      <w:pPr>
        <w:spacing w:after="100" w:afterAutospacing="1" w:line="360" w:lineRule="auto"/>
        <w:jc w:val="both"/>
        <w:rPr>
          <w:rFonts w:ascii="Segoe UI" w:hAnsi="Segoe UI" w:cs="Segoe UI"/>
          <w:sz w:val="28"/>
        </w:rPr>
      </w:pPr>
      <w:r>
        <w:rPr>
          <w:rFonts w:ascii="Segoe UI" w:hAnsi="Segoe UI" w:cs="Segoe UI"/>
          <w:sz w:val="28"/>
        </w:rPr>
        <w:t xml:space="preserve">Переводу в «цифру» </w:t>
      </w:r>
      <w:r w:rsidR="00C5198A" w:rsidRPr="00097770">
        <w:rPr>
          <w:rFonts w:ascii="Segoe UI" w:hAnsi="Segoe UI" w:cs="Segoe UI"/>
          <w:sz w:val="28"/>
        </w:rPr>
        <w:t>подлежат заявление о кадастровом учете, межевой и технический планы,</w:t>
      </w:r>
      <w:r w:rsidR="007C6EEA" w:rsidRPr="007C6EEA">
        <w:rPr>
          <w:rFonts w:ascii="Segoe UI" w:hAnsi="Segoe UI" w:cs="Segoe UI"/>
          <w:sz w:val="28"/>
          <w:szCs w:val="28"/>
        </w:rPr>
        <w:t xml:space="preserve"> </w:t>
      </w:r>
      <w:r w:rsidR="007C6EEA" w:rsidRPr="00097770">
        <w:rPr>
          <w:rFonts w:ascii="Segoe UI" w:hAnsi="Segoe UI" w:cs="Segoe UI"/>
          <w:sz w:val="28"/>
          <w:szCs w:val="28"/>
        </w:rPr>
        <w:t>копия разрешения на ввод объекта в эксплуатацию, копия документа, подтверждающего разрешение земельного спора о согласовании местоположения границ земельного участка</w:t>
      </w:r>
      <w:r w:rsidR="007C6EEA">
        <w:rPr>
          <w:rFonts w:ascii="Segoe UI" w:hAnsi="Segoe UI" w:cs="Segoe UI"/>
          <w:sz w:val="28"/>
          <w:szCs w:val="28"/>
        </w:rPr>
        <w:t>,</w:t>
      </w:r>
      <w:r w:rsidR="00C5198A" w:rsidRPr="00097770">
        <w:rPr>
          <w:rFonts w:ascii="Segoe UI" w:hAnsi="Segoe UI" w:cs="Segoe UI"/>
          <w:sz w:val="28"/>
        </w:rPr>
        <w:t xml:space="preserve"> </w:t>
      </w:r>
      <w:r w:rsidR="00C5198A" w:rsidRPr="00097770">
        <w:rPr>
          <w:rFonts w:ascii="Segoe UI" w:hAnsi="Segoe UI" w:cs="Segoe UI"/>
          <w:sz w:val="28"/>
          <w:szCs w:val="28"/>
        </w:rPr>
        <w:t xml:space="preserve">акт определения кадастровой стоимости, </w:t>
      </w:r>
      <w:r w:rsidR="00C5198A" w:rsidRPr="00097770">
        <w:rPr>
          <w:rFonts w:ascii="Segoe UI" w:hAnsi="Segoe UI" w:cs="Segoe UI"/>
          <w:sz w:val="28"/>
        </w:rPr>
        <w:t xml:space="preserve">акт обследования, </w:t>
      </w:r>
      <w:r w:rsidR="00C5198A" w:rsidRPr="00097770">
        <w:rPr>
          <w:rFonts w:ascii="Segoe UI" w:hAnsi="Segoe UI" w:cs="Segoe UI"/>
          <w:sz w:val="28"/>
          <w:szCs w:val="28"/>
        </w:rPr>
        <w:t>подтверждающий прекращение существования объекта,</w:t>
      </w:r>
      <w:r w:rsidR="00C5198A" w:rsidRPr="00097770">
        <w:rPr>
          <w:rFonts w:ascii="Segoe UI" w:hAnsi="Segoe UI" w:cs="Segoe UI"/>
          <w:sz w:val="28"/>
        </w:rPr>
        <w:t xml:space="preserve"> </w:t>
      </w:r>
      <w:r w:rsidR="00C5198A" w:rsidRPr="00097770">
        <w:rPr>
          <w:rFonts w:ascii="Segoe UI" w:hAnsi="Segoe UI" w:cs="Segoe UI"/>
          <w:sz w:val="28"/>
          <w:szCs w:val="28"/>
        </w:rPr>
        <w:t>и пр.</w:t>
      </w:r>
      <w:r w:rsidR="00133B7A">
        <w:rPr>
          <w:rFonts w:ascii="Segoe UI" w:hAnsi="Segoe UI" w:cs="Segoe UI"/>
          <w:sz w:val="28"/>
          <w:szCs w:val="28"/>
        </w:rPr>
        <w:t xml:space="preserve"> </w:t>
      </w:r>
      <w:r w:rsidR="007C6EEA">
        <w:rPr>
          <w:rFonts w:ascii="Segoe UI" w:hAnsi="Segoe UI" w:cs="Segoe UI"/>
          <w:sz w:val="28"/>
          <w:szCs w:val="28"/>
        </w:rPr>
        <w:t>После сканирования, эксперты кадастровой палаты заверяют документы электронной подписью.</w:t>
      </w:r>
      <w:r w:rsidR="0020462B" w:rsidRPr="0020462B">
        <w:rPr>
          <w:rFonts w:ascii="Segoe UI" w:hAnsi="Segoe UI" w:cs="Segoe UI"/>
          <w:sz w:val="28"/>
        </w:rPr>
        <w:t xml:space="preserve"> </w:t>
      </w:r>
      <w:r w:rsidR="0020462B" w:rsidRPr="00097770">
        <w:rPr>
          <w:rFonts w:ascii="Segoe UI" w:hAnsi="Segoe UI" w:cs="Segoe UI"/>
          <w:sz w:val="28"/>
        </w:rPr>
        <w:t xml:space="preserve"> Все созданные файлы заверяются личной электронной подписью специалиста архива Кадастровой палаты. </w:t>
      </w:r>
    </w:p>
    <w:p w:rsidR="0050675B" w:rsidRDefault="0050675B" w:rsidP="0050675B">
      <w:pPr>
        <w:shd w:val="clear" w:color="auto" w:fill="FFFFFF"/>
        <w:spacing w:after="225" w:line="360" w:lineRule="auto"/>
        <w:jc w:val="both"/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</w:pPr>
      <w:r w:rsidRPr="0050675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lastRenderedPageBreak/>
        <w:t>В Костромской области активно используется экстерриториальный принцип оформления недвижимости - находящиеся за пределами региона объекты недвижимого имущества граждане оформляют, не покидая территории субъекта.</w:t>
      </w:r>
    </w:p>
    <w:p w:rsidR="0050675B" w:rsidRPr="001204F4" w:rsidRDefault="002221A7" w:rsidP="0050675B">
      <w:pPr>
        <w:shd w:val="clear" w:color="auto" w:fill="FFFFFF"/>
        <w:spacing w:after="225" w:line="360" w:lineRule="auto"/>
        <w:jc w:val="both"/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</w:pPr>
      <w:r w:rsidRPr="0079752C">
        <w:rPr>
          <w:rFonts w:ascii="Segoe UI" w:hAnsi="Segoe UI" w:cs="Segoe UI"/>
          <w:i/>
          <w:color w:val="000000"/>
          <w:sz w:val="28"/>
          <w:szCs w:val="28"/>
        </w:rPr>
        <w:t>«</w:t>
      </w:r>
      <w:r w:rsidR="0050675B" w:rsidRPr="0079752C">
        <w:rPr>
          <w:rFonts w:ascii="Segoe UI" w:hAnsi="Segoe UI" w:cs="Segoe UI"/>
          <w:i/>
          <w:color w:val="000000"/>
          <w:sz w:val="28"/>
          <w:szCs w:val="28"/>
        </w:rPr>
        <w:t xml:space="preserve">При таком способе оформления недвижимости нет необходимости выезжать за пределы Костромской области. Достаточно подать заявление в офис Кадастровой палаты по месту жительства и здесь же получить </w:t>
      </w:r>
      <w:r w:rsidR="0050675B" w:rsidRPr="0079752C">
        <w:rPr>
          <w:rFonts w:ascii="Segoe UI" w:hAnsi="Segoe UI" w:cs="Segoe UI"/>
          <w:i/>
          <w:sz w:val="28"/>
          <w:szCs w:val="28"/>
        </w:rPr>
        <w:t xml:space="preserve">готовые документы. </w:t>
      </w:r>
      <w:r w:rsidR="0050675B" w:rsidRPr="0079752C">
        <w:rPr>
          <w:rFonts w:ascii="Segoe UI" w:hAnsi="Segoe UI" w:cs="Segoe UI"/>
          <w:i/>
          <w:color w:val="000000"/>
          <w:sz w:val="28"/>
          <w:szCs w:val="28"/>
        </w:rPr>
        <w:t>Важно отметить, что сроки осуществления учетно-регистрационных действий по экстерриториальному принципу не отличаются от сроков при подаче заявлений в обычном режиме</w:t>
      </w:r>
      <w:r w:rsidRPr="0079752C">
        <w:rPr>
          <w:rFonts w:ascii="Segoe UI" w:eastAsia="Times New Roman" w:hAnsi="Segoe UI" w:cs="Segoe UI"/>
          <w:i/>
          <w:color w:val="000000"/>
          <w:sz w:val="28"/>
          <w:szCs w:val="28"/>
          <w:lang w:eastAsia="ru-RU"/>
        </w:rPr>
        <w:t>»</w:t>
      </w:r>
      <w:r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 xml:space="preserve">,- сообщает </w:t>
      </w:r>
      <w:r w:rsidRPr="002221A7"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 xml:space="preserve">Светлана </w:t>
      </w:r>
      <w:proofErr w:type="spellStart"/>
      <w:r w:rsidRPr="002221A7"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>Резвова</w:t>
      </w:r>
      <w:proofErr w:type="spellEnd"/>
      <w:r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.</w:t>
      </w:r>
    </w:p>
    <w:p w:rsidR="0024682D" w:rsidRDefault="0024682D" w:rsidP="0024682D">
      <w:pPr>
        <w:spacing w:after="100" w:afterAutospacing="1" w:line="360" w:lineRule="auto"/>
        <w:jc w:val="both"/>
        <w:rPr>
          <w:rFonts w:ascii="Segoe UI" w:hAnsi="Segoe UI" w:cs="Segoe UI"/>
          <w:sz w:val="28"/>
        </w:rPr>
      </w:pPr>
      <w:r>
        <w:rPr>
          <w:rFonts w:ascii="Segoe UI" w:hAnsi="Segoe UI" w:cs="Segoe UI"/>
          <w:sz w:val="28"/>
        </w:rPr>
        <w:t>Что бы подать запрос на получение нужного пакета документов, можно обратиться в ближайший офис МФЦ, направить</w:t>
      </w:r>
      <w:r w:rsidR="00196FF8">
        <w:rPr>
          <w:rFonts w:ascii="Segoe UI" w:hAnsi="Segoe UI" w:cs="Segoe UI"/>
          <w:sz w:val="28"/>
        </w:rPr>
        <w:t xml:space="preserve"> почтой</w:t>
      </w:r>
      <w:r>
        <w:rPr>
          <w:rFonts w:ascii="Segoe UI" w:hAnsi="Segoe UI" w:cs="Segoe UI"/>
          <w:sz w:val="28"/>
        </w:rPr>
        <w:t xml:space="preserve"> письмо на адрес Кадастровой палаты или зайдя на сайт </w:t>
      </w:r>
      <w:proofErr w:type="spellStart"/>
      <w:r>
        <w:rPr>
          <w:rFonts w:ascii="Segoe UI" w:hAnsi="Segoe UI" w:cs="Segoe UI"/>
          <w:sz w:val="28"/>
        </w:rPr>
        <w:t>Росреестра</w:t>
      </w:r>
      <w:proofErr w:type="spellEnd"/>
      <w:r>
        <w:rPr>
          <w:rFonts w:ascii="Segoe UI" w:hAnsi="Segoe UI" w:cs="Segoe UI"/>
          <w:sz w:val="28"/>
        </w:rPr>
        <w:t xml:space="preserve">. При этом запросы на получение документов принимаются только от правообладателей недвижимости, либо от их законных представителей. </w:t>
      </w:r>
    </w:p>
    <w:p w:rsidR="0024682D" w:rsidRDefault="0024682D" w:rsidP="0024682D">
      <w:pPr>
        <w:spacing w:after="100" w:afterAutospacing="1" w:line="360" w:lineRule="auto"/>
        <w:jc w:val="both"/>
        <w:rPr>
          <w:rFonts w:ascii="Segoe UI" w:hAnsi="Segoe UI" w:cs="Segoe UI"/>
          <w:sz w:val="28"/>
        </w:rPr>
      </w:pPr>
      <w:r>
        <w:rPr>
          <w:rFonts w:ascii="Segoe UI" w:hAnsi="Segoe UI" w:cs="Segoe UI"/>
          <w:sz w:val="28"/>
        </w:rPr>
        <w:t>Копию документа можно запросить, как в бумажном виде, так и на электронном носителе. Электронный документ будет заверен электронной подписью, и имеет те же юридические возможности, что и бумажный.</w:t>
      </w:r>
    </w:p>
    <w:p w:rsidR="0024682D" w:rsidRPr="0020462B" w:rsidRDefault="0024682D" w:rsidP="0024682D">
      <w:pPr>
        <w:spacing w:after="100" w:afterAutospacing="1" w:line="360" w:lineRule="auto"/>
        <w:jc w:val="both"/>
        <w:rPr>
          <w:rFonts w:ascii="Segoe UI" w:hAnsi="Segoe UI" w:cs="Segoe UI"/>
          <w:sz w:val="28"/>
        </w:rPr>
      </w:pPr>
    </w:p>
    <w:p w:rsidR="0024682D" w:rsidRDefault="0024682D" w:rsidP="00836AF0">
      <w:pPr>
        <w:spacing w:after="100" w:afterAutospacing="1" w:line="360" w:lineRule="auto"/>
        <w:jc w:val="both"/>
        <w:rPr>
          <w:rFonts w:ascii="Segoe UI" w:hAnsi="Segoe UI" w:cs="Segoe UI"/>
          <w:sz w:val="28"/>
          <w:szCs w:val="28"/>
        </w:rPr>
      </w:pPr>
    </w:p>
    <w:p w:rsidR="0020462B" w:rsidRDefault="0020462B" w:rsidP="00836AF0">
      <w:pPr>
        <w:spacing w:after="100" w:afterAutospacing="1" w:line="360" w:lineRule="auto"/>
        <w:jc w:val="both"/>
        <w:rPr>
          <w:rFonts w:ascii="Segoe UI" w:hAnsi="Segoe UI" w:cs="Segoe UI"/>
          <w:sz w:val="28"/>
        </w:rPr>
      </w:pPr>
    </w:p>
    <w:p w:rsidR="00C5198A" w:rsidRPr="001C0B99" w:rsidRDefault="00C5198A" w:rsidP="00C5198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2003" w:rsidRDefault="007C2003"/>
    <w:sectPr w:rsidR="007C2003" w:rsidSect="001F6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98A"/>
    <w:rsid w:val="00097770"/>
    <w:rsid w:val="001204F4"/>
    <w:rsid w:val="00133B7A"/>
    <w:rsid w:val="00196FF8"/>
    <w:rsid w:val="001F6BE5"/>
    <w:rsid w:val="0020462B"/>
    <w:rsid w:val="002221A7"/>
    <w:rsid w:val="002339C1"/>
    <w:rsid w:val="0024682D"/>
    <w:rsid w:val="002A51C2"/>
    <w:rsid w:val="004C3E18"/>
    <w:rsid w:val="004E623A"/>
    <w:rsid w:val="0050675B"/>
    <w:rsid w:val="0075195E"/>
    <w:rsid w:val="0079752C"/>
    <w:rsid w:val="007B4162"/>
    <w:rsid w:val="007C2003"/>
    <w:rsid w:val="007C6EEA"/>
    <w:rsid w:val="007E60F0"/>
    <w:rsid w:val="00836AF0"/>
    <w:rsid w:val="009574EC"/>
    <w:rsid w:val="00C5198A"/>
    <w:rsid w:val="00D70A6F"/>
    <w:rsid w:val="00E743EC"/>
    <w:rsid w:val="00F50224"/>
    <w:rsid w:val="00F65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9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M.Meshalkina</dc:creator>
  <cp:keywords/>
  <dc:description/>
  <cp:lastModifiedBy>M.Meshalkina</cp:lastModifiedBy>
  <cp:revision>10</cp:revision>
  <dcterms:created xsi:type="dcterms:W3CDTF">2019-12-11T11:11:00Z</dcterms:created>
  <dcterms:modified xsi:type="dcterms:W3CDTF">2019-12-12T06:29:00Z</dcterms:modified>
</cp:coreProperties>
</file>